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2">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3">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4">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Wednesday, October 16th, 2024</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5">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8">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9">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A">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B">
      <w:pPr>
        <w:tabs>
          <w:tab w:val="left" w:leader="none" w:pos="18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C">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D">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  </w:t>
      </w:r>
      <w:r w:rsidDel="00000000" w:rsidR="00000000" w:rsidRPr="00000000">
        <w:rPr>
          <w:rFonts w:ascii="Amiri" w:cs="Amiri" w:eastAsia="Amiri" w:hAnsi="Amiri"/>
          <w:sz w:val="26"/>
          <w:szCs w:val="26"/>
          <w:rtl w:val="0"/>
        </w:rPr>
        <w:t xml:space="preserve">See operators report</w:t>
      </w:r>
    </w:p>
    <w:p w:rsidR="00000000" w:rsidDel="00000000" w:rsidP="00000000" w:rsidRDefault="00000000" w:rsidRPr="00000000" w14:paraId="0000000E">
      <w:pPr>
        <w:tabs>
          <w:tab w:val="left" w:leader="none" w:pos="18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F">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0">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Fonts w:ascii="Amiri" w:cs="Amiri" w:eastAsia="Amiri" w:hAnsi="Amiri"/>
          <w:sz w:val="26"/>
          <w:szCs w:val="26"/>
          <w:rtl w:val="0"/>
        </w:rPr>
        <w:t xml:space="preserve">See office reports</w:t>
      </w:r>
    </w:p>
    <w:p w:rsidR="00000000" w:rsidDel="00000000" w:rsidP="00000000" w:rsidRDefault="00000000" w:rsidRPr="00000000" w14:paraId="00000011">
      <w:pPr>
        <w:tabs>
          <w:tab w:val="left" w:leader="none" w:pos="18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2">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3">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4">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5">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6">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p>
    <w:p w:rsidR="00000000" w:rsidDel="00000000" w:rsidP="00000000" w:rsidRDefault="00000000" w:rsidRPr="00000000" w14:paraId="00000017">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     </w:t>
      </w: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8">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b)     </w:t>
      </w:r>
      <w:r w:rsidDel="00000000" w:rsidR="00000000" w:rsidRPr="00000000">
        <w:rPr>
          <w:rFonts w:ascii="Amiri" w:cs="Amiri" w:eastAsia="Amiri" w:hAnsi="Amiri"/>
          <w:sz w:val="26"/>
          <w:szCs w:val="26"/>
          <w:rtl w:val="0"/>
        </w:rPr>
        <w:t xml:space="preserve">Discuss CCR and alternative water treatment</w:t>
      </w:r>
    </w:p>
    <w:p w:rsidR="00000000" w:rsidDel="00000000" w:rsidP="00000000" w:rsidRDefault="00000000" w:rsidRPr="00000000" w14:paraId="00000019">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     </w:t>
      </w:r>
      <w:r w:rsidDel="00000000" w:rsidR="00000000" w:rsidRPr="00000000">
        <w:rPr>
          <w:rFonts w:ascii="Amiri" w:cs="Amiri" w:eastAsia="Amiri" w:hAnsi="Amiri"/>
          <w:sz w:val="26"/>
          <w:szCs w:val="26"/>
          <w:rtl w:val="0"/>
        </w:rPr>
        <w:t xml:space="preserve">Public hearing for intent to apply for SEARCH grant for preliminary engineering reports </w:t>
        <w:tab/>
        <w:tab/>
        <w:t xml:space="preserve">      through USDA</w:t>
      </w:r>
    </w:p>
    <w:p w:rsidR="00000000" w:rsidDel="00000000" w:rsidP="00000000" w:rsidRDefault="00000000" w:rsidRPr="00000000" w14:paraId="0000001A">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B">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C">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D">
      <w:pPr>
        <w:numPr>
          <w:ilvl w:val="0"/>
          <w:numId w:val="2"/>
        </w:numPr>
        <w:tabs>
          <w:tab w:val="left" w:leader="none" w:pos="90"/>
        </w:tabs>
        <w:spacing w:after="0" w:afterAutospacing="0" w:before="1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Customer discrepancies</w:t>
      </w:r>
    </w:p>
    <w:p w:rsidR="00000000" w:rsidDel="00000000" w:rsidP="00000000" w:rsidRDefault="00000000" w:rsidRPr="00000000" w14:paraId="0000001E">
      <w:pPr>
        <w:numPr>
          <w:ilvl w:val="0"/>
          <w:numId w:val="2"/>
        </w:numPr>
        <w:tabs>
          <w:tab w:val="left" w:leader="none" w:pos="90"/>
        </w:tabs>
        <w:spacing w:after="1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Motion to approve CRWA membership</w:t>
      </w:r>
    </w:p>
    <w:p w:rsidR="00000000" w:rsidDel="00000000" w:rsidP="00000000" w:rsidRDefault="00000000" w:rsidRPr="00000000" w14:paraId="0000001F">
      <w:pPr>
        <w:tabs>
          <w:tab w:val="left" w:leader="none" w:pos="9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0">
      <w:pPr>
        <w:tabs>
          <w:tab w:val="left" w:leader="none" w:pos="9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1">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p>
    <w:p w:rsidR="00000000" w:rsidDel="00000000" w:rsidP="00000000" w:rsidRDefault="00000000" w:rsidRPr="00000000" w14:paraId="00000022">
      <w:pPr>
        <w:tabs>
          <w:tab w:val="left" w:leader="none" w:pos="180"/>
        </w:tabs>
        <w:spacing w:after="10" w:before="10" w:line="120" w:lineRule="auto"/>
        <w:ind w:left="-810" w:right="-900" w:firstLine="0"/>
        <w:rPr/>
      </w:pPr>
      <w:r w:rsidDel="00000000" w:rsidR="00000000" w:rsidRPr="00000000">
        <w:rPr>
          <w:rtl w:val="0"/>
        </w:rPr>
      </w:r>
    </w:p>
    <w:p w:rsidR="00000000" w:rsidDel="00000000" w:rsidP="00000000" w:rsidRDefault="00000000" w:rsidRPr="00000000" w14:paraId="00000023">
      <w:pPr>
        <w:tabs>
          <w:tab w:val="left" w:leader="none" w:pos="180"/>
        </w:tabs>
        <w:spacing w:after="10" w:before="10" w:line="120" w:lineRule="auto"/>
        <w:ind w:right="-90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4">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5">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8.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707-943-2367.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7">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8">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