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8-16-23</w:t>
      </w:r>
    </w:p>
    <w:p w:rsidR="00000000" w:rsidDel="00000000" w:rsidP="00000000" w:rsidRDefault="00000000" w:rsidRPr="00000000" w14:paraId="00000002">
      <w:pPr>
        <w:numPr>
          <w:ilvl w:val="0"/>
          <w:numId w:val="3"/>
        </w:numPr>
        <w:ind w:left="720" w:hanging="360"/>
        <w:rPr>
          <w:sz w:val="20"/>
          <w:szCs w:val="20"/>
        </w:rPr>
      </w:pPr>
      <w:r w:rsidDel="00000000" w:rsidR="00000000" w:rsidRPr="00000000">
        <w:rPr>
          <w:b w:val="1"/>
          <w:sz w:val="24"/>
          <w:szCs w:val="24"/>
          <w:rtl w:val="0"/>
        </w:rPr>
        <w:t xml:space="preserve">Grants:</w:t>
      </w:r>
    </w:p>
    <w:p w:rsidR="00000000" w:rsidDel="00000000" w:rsidP="00000000" w:rsidRDefault="00000000" w:rsidRPr="00000000" w14:paraId="00000003">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We have a preliminary assessment with CE Corps Engineering on 9-6-2023 to look at all water and wastewater potential grant needs. We will also be putting a cap on the well to seal it as part of the resolution to the last sewer study they completed at the beginning of the year. It's grant funded. The well is not usable and just needs to be capped.</w:t>
      </w:r>
    </w:p>
    <w:p w:rsidR="00000000" w:rsidDel="00000000" w:rsidP="00000000" w:rsidRDefault="00000000" w:rsidRPr="00000000" w14:paraId="00000004">
      <w:pPr>
        <w:ind w:left="720" w:firstLine="0"/>
        <w:rPr>
          <w:sz w:val="24"/>
          <w:szCs w:val="24"/>
        </w:rPr>
      </w:pPr>
      <w:r w:rsidDel="00000000" w:rsidR="00000000" w:rsidRPr="00000000">
        <w:rPr>
          <w:b w:val="1"/>
          <w:sz w:val="24"/>
          <w:szCs w:val="24"/>
          <w:rtl w:val="0"/>
        </w:rPr>
        <w:t xml:space="preserve">-Emergency funding: </w:t>
      </w:r>
      <w:r w:rsidDel="00000000" w:rsidR="00000000" w:rsidRPr="00000000">
        <w:rPr>
          <w:sz w:val="24"/>
          <w:szCs w:val="24"/>
          <w:rtl w:val="0"/>
        </w:rPr>
        <w:t xml:space="preserve">Pending. </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Grant is moving forward but workers comp must be active before we can sign the contract to move forward.</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Community Center: </w:t>
      </w:r>
      <w:r w:rsidDel="00000000" w:rsidR="00000000" w:rsidRPr="00000000">
        <w:rPr>
          <w:sz w:val="24"/>
          <w:szCs w:val="24"/>
          <w:rtl w:val="0"/>
        </w:rPr>
        <w:t xml:space="preserve">Pending approval notification in September.</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-TA grant for audit: </w:t>
      </w:r>
      <w:r w:rsidDel="00000000" w:rsidR="00000000" w:rsidRPr="00000000">
        <w:rPr>
          <w:sz w:val="24"/>
          <w:szCs w:val="24"/>
          <w:rtl w:val="0"/>
        </w:rPr>
        <w:t xml:space="preserve">In process. Fechter and Company was selected to do the audit. The technical assistance work plan has been submitted to the state for approval. </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b w:val="1"/>
          <w:sz w:val="24"/>
          <w:szCs w:val="24"/>
          <w:rtl w:val="0"/>
        </w:rPr>
        <w:t xml:space="preserve">Shut Offs: </w:t>
      </w:r>
      <w:r w:rsidDel="00000000" w:rsidR="00000000" w:rsidRPr="00000000">
        <w:rPr>
          <w:sz w:val="24"/>
          <w:szCs w:val="24"/>
          <w:rtl w:val="0"/>
        </w:rPr>
        <w:t xml:space="preserve">5 parcels are currently shut off. There was 1 shutoff notice given out in July and was shut off.</w:t>
      </w:r>
    </w:p>
    <w:p w:rsidR="00000000" w:rsidDel="00000000" w:rsidP="00000000" w:rsidRDefault="00000000" w:rsidRPr="00000000" w14:paraId="00000009">
      <w:pPr>
        <w:numPr>
          <w:ilvl w:val="0"/>
          <w:numId w:val="1"/>
        </w:numPr>
        <w:ind w:left="720" w:hanging="360"/>
        <w:rPr>
          <w:b w:val="1"/>
          <w:sz w:val="24"/>
          <w:szCs w:val="24"/>
        </w:rPr>
      </w:pPr>
      <w:r w:rsidDel="00000000" w:rsidR="00000000" w:rsidRPr="00000000">
        <w:rPr>
          <w:b w:val="1"/>
          <w:sz w:val="24"/>
          <w:szCs w:val="24"/>
          <w:rtl w:val="0"/>
        </w:rPr>
        <w:t xml:space="preserve">SDRMA: </w:t>
      </w:r>
      <w:r w:rsidDel="00000000" w:rsidR="00000000" w:rsidRPr="00000000">
        <w:rPr>
          <w:sz w:val="24"/>
          <w:szCs w:val="24"/>
          <w:rtl w:val="0"/>
        </w:rPr>
        <w:t xml:space="preserve">We are still waiting on approval for workers comp. I received an email from them last week and should have a quote from them within the week. We asked them to expedite as we need it to complete our contract with the SRF grant. </w:t>
      </w:r>
    </w:p>
    <w:p w:rsidR="00000000" w:rsidDel="00000000" w:rsidP="00000000" w:rsidRDefault="00000000" w:rsidRPr="00000000" w14:paraId="0000000A">
      <w:pPr>
        <w:numPr>
          <w:ilvl w:val="0"/>
          <w:numId w:val="1"/>
        </w:numPr>
        <w:ind w:left="720" w:hanging="360"/>
        <w:rPr>
          <w:b w:val="1"/>
          <w:sz w:val="24"/>
          <w:szCs w:val="24"/>
        </w:rPr>
      </w:pPr>
      <w:r w:rsidDel="00000000" w:rsidR="00000000" w:rsidRPr="00000000">
        <w:rPr>
          <w:b w:val="1"/>
          <w:sz w:val="24"/>
          <w:szCs w:val="24"/>
          <w:rtl w:val="0"/>
        </w:rPr>
        <w:t xml:space="preserve">USDA Inspection-</w:t>
      </w:r>
      <w:r w:rsidDel="00000000" w:rsidR="00000000" w:rsidRPr="00000000">
        <w:rPr>
          <w:sz w:val="24"/>
          <w:szCs w:val="24"/>
          <w:rtl w:val="0"/>
        </w:rPr>
        <w:t xml:space="preserve">We are waiting for our audit to be complete to send to them.</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b w:val="1"/>
          <w:sz w:val="24"/>
          <w:szCs w:val="24"/>
          <w:rtl w:val="0"/>
        </w:rPr>
        <w:t xml:space="preserve">Insurance claim and the DA- </w:t>
      </w:r>
      <w:r w:rsidDel="00000000" w:rsidR="00000000" w:rsidRPr="00000000">
        <w:rPr>
          <w:sz w:val="24"/>
          <w:szCs w:val="24"/>
          <w:rtl w:val="0"/>
        </w:rPr>
        <w:t xml:space="preserve">Waiting for an update.</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b w:val="1"/>
          <w:sz w:val="24"/>
          <w:szCs w:val="24"/>
          <w:rtl w:val="0"/>
        </w:rPr>
        <w:t xml:space="preserve">LIHWAP: </w:t>
      </w:r>
      <w:r w:rsidDel="00000000" w:rsidR="00000000" w:rsidRPr="00000000">
        <w:rPr>
          <w:sz w:val="24"/>
          <w:szCs w:val="24"/>
          <w:rtl w:val="0"/>
        </w:rPr>
        <w:t xml:space="preserve">LIHWAP funds have been exhausted. We are waiting to hear about potential future funding.</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2022 GCC report (Government Compensation in California) was completed. Fines were avoided. </w:t>
      </w:r>
    </w:p>
    <w:p w:rsidR="00000000" w:rsidDel="00000000" w:rsidP="00000000" w:rsidRDefault="00000000" w:rsidRPr="00000000" w14:paraId="0000000E">
      <w:pPr>
        <w:ind w:left="720" w:firstLine="0"/>
        <w:rPr>
          <w:sz w:val="24"/>
          <w:szCs w:val="24"/>
        </w:rPr>
      </w:pPr>
      <w:r w:rsidDel="00000000" w:rsidR="00000000" w:rsidRPr="00000000">
        <w:rPr>
          <w:sz w:val="24"/>
          <w:szCs w:val="24"/>
          <w:rtl w:val="0"/>
        </w:rPr>
        <w:t xml:space="preserve">2022 CalPers annual information request was completed.</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b w:val="1"/>
          <w:sz w:val="24"/>
          <w:szCs w:val="24"/>
          <w:rtl w:val="0"/>
        </w:rPr>
        <w:t xml:space="preserve">Meter tampering:</w:t>
      </w:r>
      <w:r w:rsidDel="00000000" w:rsidR="00000000" w:rsidRPr="00000000">
        <w:rPr>
          <w:sz w:val="24"/>
          <w:szCs w:val="24"/>
          <w:rtl w:val="0"/>
        </w:rPr>
        <w:t xml:space="preserve"> It was brought to our attention by Kyle and Greg that the meter at 69 Spring St. had usage on it when meters were read on 7-26-23. I called the sheriff’s department and made another report.  A certified letter was sent to this landowner on 7-24-23, giving them 30 days to make payment arrangements or have connections removed. We removed the connections on 8-6-23 to avoid anymore theft or district property damage. If the landowner pays the bill in full within 30 days of </w:t>
      </w:r>
      <w:r w:rsidDel="00000000" w:rsidR="00000000" w:rsidRPr="00000000">
        <w:rPr>
          <w:sz w:val="24"/>
          <w:szCs w:val="24"/>
          <w:rtl w:val="0"/>
        </w:rPr>
        <w:t xml:space="preserve">recieving</w:t>
      </w:r>
      <w:r w:rsidDel="00000000" w:rsidR="00000000" w:rsidRPr="00000000">
        <w:rPr>
          <w:sz w:val="24"/>
          <w:szCs w:val="24"/>
          <w:rtl w:val="0"/>
        </w:rPr>
        <w:t xml:space="preserve"> our letter, the connections can be reinstalled.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1">
      <w:pPr>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2">
      <w:pPr>
        <w:ind w:left="0" w:firstLine="0"/>
        <w:rPr>
          <w:b w:val="1"/>
          <w:sz w:val="24"/>
          <w:szCs w:val="24"/>
        </w:rPr>
      </w:pPr>
      <w:r w:rsidDel="00000000" w:rsidR="00000000" w:rsidRPr="00000000">
        <w:rPr>
          <w:rtl w:val="0"/>
        </w:rPr>
      </w:r>
    </w:p>
    <w:p w:rsidR="00000000" w:rsidDel="00000000" w:rsidP="00000000" w:rsidRDefault="00000000" w:rsidRPr="00000000" w14:paraId="00000013">
      <w:pPr>
        <w:ind w:left="0" w:firstLine="0"/>
        <w:rPr>
          <w:b w:val="1"/>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6"/>
          <w:szCs w:val="26"/>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