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August 28th, 2023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Marge French, Callie Buck; absent</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Dan Arreguin, Bonnie Mullaney, Jamie Little</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Jamie Schneider, Judy Schneider</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6:01 PM</w:t>
      </w:r>
    </w:p>
    <w:p w:rsidR="00000000" w:rsidDel="00000000" w:rsidP="00000000" w:rsidRDefault="00000000" w:rsidRPr="00000000" w14:paraId="0000000B">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0C">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1.</w:t>
        <w:tab/>
      </w:r>
      <w:r w:rsidDel="00000000" w:rsidR="00000000" w:rsidRPr="00000000">
        <w:rPr>
          <w:rFonts w:ascii="Times New Roman" w:cs="Times New Roman" w:eastAsia="Times New Roman" w:hAnsi="Times New Roman"/>
          <w:rtl w:val="0"/>
        </w:rPr>
        <w:t xml:space="preserve">Bonnie explained the rate structure.  Judy Schneider commented that the district took away the summer allotment and asked if there will be any allotment now? Bonnie answered yes, we do have an allotment now but next month, there will be no allotment with the base rate.  Judy asked, if she uses more water than her neighbor and goes over the allotment, how is it that her neighbor is paying for her water? Bonnie answered that if her neighbor is using less water but charged the same amount per month, it doesn't seem fair. Under the new rates all customers will be charged for the water they actually use instead of a family of four paying the same amount as a single person when the family uses a lot more water.  Dave Sundberg asked how long prop 218 has been in effect? Bonnie replied, since 2006.  Judy commented that she thought prop 218 was for transparency and to make sure things are voted on before they are implemented. Bonnie responded that transparency is part of prop 218 but that there is a lot more to it. Judy said that she looked into it and there are still a lot of cities still give allotments. Bonnie replied that there are other districts that still allow allotments but, in the last 5-10 years, it has been encouraged to follow prop 218 guidelines to avoid lawsuits and to apply for grant funding. Judy commented that it seems like a double price hike. The district took away the allotment and now you are raising the rates. Alan responded that it costs more to maintain the system and pay employees now than it used to. Judy said that she is not against raising rates but she is against taking away the allotment.  Bonnie commented that the district is trying to get the raw water ordinance passed so customers can use it to water their gardens. Judy mentioned that she is not sure how that will work, getting a tank and pumping the water.  Dave commented that we can't give an allotment if we want to receive grant funding.  Bonnie asked if there was any more public comment and Judy replied, no, just my opposition to the loss of the allotment. Five no votes were counted. Dave read opposition letters out loud. </w:t>
      </w:r>
    </w:p>
    <w:p w:rsidR="00000000" w:rsidDel="00000000" w:rsidP="00000000" w:rsidRDefault="00000000" w:rsidRPr="00000000" w14:paraId="0000000D">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w:t>
        <w:tab/>
        <w:t xml:space="preserve">ACTION ITEMS:</w:t>
      </w:r>
    </w:p>
    <w:p w:rsidR="00000000" w:rsidDel="00000000" w:rsidP="00000000" w:rsidRDefault="00000000" w:rsidRPr="00000000" w14:paraId="0000000F">
      <w:pPr>
        <w:tabs>
          <w:tab w:val="left" w:leader="none" w:pos="360"/>
        </w:tabs>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w:t>
        <w:tab/>
        <w:t xml:space="preserve">Motion to approve resolution #2023-8-28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(first, Dave Sundberg; second, Marge French; all in favor)</w:t>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Marge French, yes; Dave Sundberg, yes; Alan Aitken, yes; Callie buck, absent.</w:t>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w:t>
        <w:tab/>
        <w:t xml:space="preserve">Adjourn:</w:t>
      </w:r>
    </w:p>
    <w:p w:rsidR="00000000" w:rsidDel="00000000" w:rsidP="00000000" w:rsidRDefault="00000000" w:rsidRPr="00000000" w14:paraId="00000013">
      <w:pPr>
        <w:spacing w:after="15" w:before="15" w:line="240" w:lineRule="auto"/>
        <w:ind w:left="0" w:right="-9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adjourned at 6:31 PM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(first, Alan Aitken; second, Dave Sundberg; all in favor)</w:t>
      </w:r>
    </w:p>
    <w:p w:rsidR="00000000" w:rsidDel="00000000" w:rsidP="00000000" w:rsidRDefault="00000000" w:rsidRPr="00000000" w14:paraId="00000014">
      <w:pPr>
        <w:spacing w:after="15" w:before="15" w:line="240" w:lineRule="auto"/>
        <w:ind w:right="-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5">
      <w:pPr>
        <w:spacing w:after="15" w:before="15" w:line="240" w:lineRule="auto"/>
        <w:ind w:left="72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after="15" w:before="15" w:line="240" w:lineRule="auto"/>
        <w:ind w:left="720" w:right="-90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1A">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