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Customer E- WCSD replaced customer E’s meter in mid July because he was having extremely high usage and no leak could be detected. WCSD bench tested the old meter and could not detect any issues.  Customer E was issued leak credits on 2 of his highest months of usage. Customer E would like some additional credit.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Customer I- Customer I has been billed for 3 connections since purchasing his property. Greg witched the property and can only find 2 connections. Customer I would like to request a credit on his account for the third connection.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Customer L-Customer L has a leak on their side of the meter. Due to the location of the meter, the leak may be under asphalt in the middle of the road. Customer L is unable to access the leak or financially pay for work to be done. They are also on a limited income and cannot pay the increased rates. I have spoken with their caretaker and explained that we do not have any programs available for utility assistance. I would like to see if we can come up with a solution for the leak.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