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August 16th, 2023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 Callie Buck arrived at 6:10 p.m.</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Greg Teasley, Dan Arreguin</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Ben Goldman, Jeff O’neil, Frank Andersen, Adele Andersen, Mary Powell</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6:02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4"/>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previous month’s meeting.</w:t>
      </w:r>
    </w:p>
    <w:p w:rsidR="00000000" w:rsidDel="00000000" w:rsidP="00000000" w:rsidRDefault="00000000" w:rsidRPr="00000000" w14:paraId="0000000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Dave Sundberg; second, Marge French;  all in favor)</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 and supporting financial documents.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w:t>
        <w:tab/>
        <w:t xml:space="preserve">UNFINISHED BUSINESS:</w:t>
      </w:r>
    </w:p>
    <w:p w:rsidR="00000000" w:rsidDel="00000000" w:rsidP="00000000" w:rsidRDefault="00000000" w:rsidRPr="00000000" w14:paraId="00000014">
      <w:pPr>
        <w:numPr>
          <w:ilvl w:val="0"/>
          <w:numId w:val="2"/>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for DA case #202206355- Jamie informed the board and public that there were charges filed and a warrant issued.</w:t>
      </w:r>
    </w:p>
    <w:p w:rsidR="00000000" w:rsidDel="00000000" w:rsidP="00000000" w:rsidRDefault="00000000" w:rsidRPr="00000000" w14:paraId="00000015">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7">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RCAC final rate study report- Board members looked over the report and discussed it.  No further board action needed.</w:t>
      </w:r>
    </w:p>
    <w:p w:rsidR="00000000" w:rsidDel="00000000" w:rsidP="00000000" w:rsidRDefault="00000000" w:rsidRPr="00000000" w14:paraId="00000018">
      <w:pPr>
        <w:numPr>
          <w:ilvl w:val="0"/>
          <w:numId w:val="1"/>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Correction to July 19th report of outstanding bills-Jamie explained that she had been paying multiple Northcoast lab invoices every month but that she was only paying the past due and not current invoices. She miscalculated WCSD’s total due at last month’s meeting. She has since corrected the mistake. </w:t>
      </w:r>
    </w:p>
    <w:p w:rsidR="00000000" w:rsidDel="00000000" w:rsidP="00000000" w:rsidRDefault="00000000" w:rsidRPr="00000000" w14:paraId="00000019">
      <w:pPr>
        <w:numPr>
          <w:ilvl w:val="0"/>
          <w:numId w:val="1"/>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Customer discrepancies- Customer F would like deposit credits on 3 accounts.  Jamie explained that there were credits applied to 2 of customer F’s accounts. Customer G was given 6 months of credit on his account in January. They do not think that they are connected to the WCSD system and feel they have been overcharged for these connections since February of 2004. Customer H would like to address the water rates and the notion of meter reading being accurate vs. last year’s readings. Jamie needs to bring recommendations to the board to try to resolve these discrepancies.  Motion to have raw water ordinance 2.1.4 and a leak credit ordinance ready for final approval by October 2023 meeting (first, Callie Buck; second, Marge French; all in favor)  </w:t>
      </w:r>
      <w:r w:rsidDel="00000000" w:rsidR="00000000" w:rsidRPr="00000000">
        <w:rPr>
          <w:rtl w:val="0"/>
        </w:rPr>
      </w:r>
    </w:p>
    <w:p w:rsidR="00000000" w:rsidDel="00000000" w:rsidP="00000000" w:rsidRDefault="00000000" w:rsidRPr="00000000" w14:paraId="0000001A">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Additional items of discussion by board members- Greg requested that we get a safety light at the water plant and asked the board to consider giving John Newton and Jeff Oneil some credit on their water bills.</w:t>
      </w:r>
      <w:r w:rsidDel="00000000" w:rsidR="00000000" w:rsidRPr="00000000">
        <w:rPr>
          <w:rtl w:val="0"/>
        </w:rPr>
      </w:r>
    </w:p>
    <w:p w:rsidR="00000000" w:rsidDel="00000000" w:rsidP="00000000" w:rsidRDefault="00000000" w:rsidRPr="00000000" w14:paraId="0000001B">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15" w:before="15" w:line="240" w:lineRule="auto"/>
        <w:ind w:left="630" w:right="-90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w:t>
        <w:tab/>
        <w:t xml:space="preserve">ACTION ITEMS:</w:t>
      </w:r>
    </w:p>
    <w:p w:rsidR="00000000" w:rsidDel="00000000" w:rsidP="00000000" w:rsidRDefault="00000000" w:rsidRPr="00000000" w14:paraId="0000001E">
      <w:pPr>
        <w:numPr>
          <w:ilvl w:val="0"/>
          <w:numId w:val="3"/>
        </w:numPr>
        <w:spacing w:after="15" w:before="15" w:line="240" w:lineRule="auto"/>
        <w:ind w:left="720" w:right="-900" w:hanging="360"/>
        <w:rPr/>
      </w:pPr>
      <w:r w:rsidDel="00000000" w:rsidR="00000000" w:rsidRPr="00000000">
        <w:rPr>
          <w:rFonts w:ascii="Times New Roman" w:cs="Times New Roman" w:eastAsia="Times New Roman" w:hAnsi="Times New Roman"/>
          <w:rtl w:val="0"/>
        </w:rPr>
        <w:t xml:space="preserve">Final review of raw water ordinance 2.1.4- The </w:t>
      </w:r>
      <w:r w:rsidDel="00000000" w:rsidR="00000000" w:rsidRPr="00000000">
        <w:rPr>
          <w:rFonts w:ascii="Times New Roman" w:cs="Times New Roman" w:eastAsia="Times New Roman" w:hAnsi="Times New Roman"/>
          <w:rtl w:val="0"/>
        </w:rPr>
        <w:t xml:space="preserve">ordinance</w:t>
      </w:r>
      <w:r w:rsidDel="00000000" w:rsidR="00000000" w:rsidRPr="00000000">
        <w:rPr>
          <w:rFonts w:ascii="Times New Roman" w:cs="Times New Roman" w:eastAsia="Times New Roman" w:hAnsi="Times New Roman"/>
          <w:rtl w:val="0"/>
        </w:rPr>
        <w:t xml:space="preserve"> is not ready for approval. Tabled.   </w:t>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w:t>
        <w:tab/>
        <w:t xml:space="preserve">Public Comment-</w:t>
      </w:r>
      <w:r w:rsidDel="00000000" w:rsidR="00000000" w:rsidRPr="00000000">
        <w:rPr>
          <w:rFonts w:ascii="Times New Roman" w:cs="Times New Roman" w:eastAsia="Times New Roman" w:hAnsi="Times New Roman"/>
          <w:rtl w:val="0"/>
        </w:rPr>
        <w:t xml:space="preserve"> Adele Andersen asked what happens to the raw water if it is not sold or used? Jeff Oneil answered that it goes back into the river. Adele asked why we cant give the untreated water away? Dave agreed that we should give it away. Alan responded that we need to charge people for it and abide by regulations whether it is treated or raw water. Jeff O’neil addressed the board about his water bill for July. A bear bit his water line as well as his neighbor’s, John Newton. Greg informed him at 7pm and he fixed it the following morning. The water line that was damaged is above ground. There is about 1,000 feet of line and his meter, as well as his neighbors meter are all the way up by tank A, making that 1,000 feet of above ground water line his responsibility as it is on his side of the meter. However, the solutions would be to move the meters and make that 1,000 feet of line the district's responsibility, or bury the water lines. Jamie explained that we are trying to include moving customer meters in one of our grants but grants take time. Jeff explained that it would be very costly to bury the lines in that area. It is very steep. Callie asked Jeff what his usual bill looks like, He replied that his bill is normally around $180.00.  He requested that the board forgive the overage as it was out of anyone's control. He also said that he would be happy to help keep an eye on the line, in case there are more problems in the future. Motion to allow John Newton and Jeff Oneil to pay the amount of their average bills to the district this month, temporarily, until a permanent ordinance is in place (first, Callie Buck; second, Dave Sundberg).  Motion to draft an ordinance ready for pre approval by September 2023  meeting (first, Callie Buck; second, Marge French; all in favor) Frank Andersen asked who is writing ordinances? Dan replied that they are written in house. Frank asked if the district books had been closed for the year? Jamie responded, no. Frank asked why we needed to speak with a lawyer? Jamie replied that it had to do with a payroll issue. Frank asked what is going on with the court case? Jamie told him that there were charges filed and a warrant issued. Jeff oneil commented that we may need an airbreak on the raw water line. Dan agreed. </w:t>
      </w:r>
    </w:p>
    <w:p w:rsidR="00000000" w:rsidDel="00000000" w:rsidP="00000000" w:rsidRDefault="00000000" w:rsidRPr="00000000" w14:paraId="00000022">
      <w:pPr>
        <w:ind w:left="54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Motion to break (first, Dave Sundberg; second, Marge French; all in favor)</w:t>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ind w:left="54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tab/>
        <w:t xml:space="preserve">Closed Session: </w:t>
      </w:r>
    </w:p>
    <w:p w:rsidR="00000000" w:rsidDel="00000000" w:rsidP="00000000" w:rsidRDefault="00000000" w:rsidRPr="00000000" w14:paraId="00000027">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Motion to go into closed session (first, Alan Aitken; second, Marge French; all in favor)</w:t>
      </w:r>
    </w:p>
    <w:p w:rsidR="00000000" w:rsidDel="00000000" w:rsidP="00000000" w:rsidRDefault="00000000" w:rsidRPr="00000000" w14:paraId="00000028">
      <w:pPr>
        <w:ind w:left="540" w:hanging="540"/>
        <w:rPr/>
      </w:pPr>
      <w:r w:rsidDel="00000000" w:rsidR="00000000" w:rsidRPr="00000000">
        <w:rPr>
          <w:rFonts w:ascii="Times New Roman" w:cs="Times New Roman" w:eastAsia="Times New Roman" w:hAnsi="Times New Roman"/>
          <w:b w:val="1"/>
          <w:rtl w:val="0"/>
        </w:rPr>
        <w:t xml:space="preserve">       a.</w:t>
        <w:tab/>
      </w:r>
      <w:r w:rsidDel="00000000" w:rsidR="00000000" w:rsidRPr="00000000">
        <w:rPr>
          <w:rtl w:val="0"/>
        </w:rPr>
        <w:t xml:space="preserve">Government Code §54957 (E) with respect of every item of business to be discussed in closed session pursuant to section 54957</w:t>
      </w:r>
    </w:p>
    <w:p w:rsidR="00000000" w:rsidDel="00000000" w:rsidP="00000000" w:rsidRDefault="00000000" w:rsidRPr="00000000" w14:paraId="00000029">
      <w:pPr>
        <w:ind w:left="1260" w:hanging="540"/>
        <w:rPr>
          <w:rFonts w:ascii="Times New Roman" w:cs="Times New Roman" w:eastAsia="Times New Roman" w:hAnsi="Times New Roman"/>
          <w:b w:val="1"/>
        </w:rPr>
      </w:pPr>
      <w:r w:rsidDel="00000000" w:rsidR="00000000" w:rsidRPr="00000000">
        <w:rPr>
          <w:rtl w:val="0"/>
        </w:rPr>
        <w:t xml:space="preserve">Motion to pay Dan Arreguin $750.00/month for the use of his licenses and report submissions and $50/hour for anything outside of that (first, Alan Aitken; second, Dave Sundberg; all in favor) </w:t>
      </w:r>
      <w:r w:rsidDel="00000000" w:rsidR="00000000" w:rsidRPr="00000000">
        <w:rPr>
          <w:rtl w:val="0"/>
        </w:rPr>
      </w:r>
    </w:p>
    <w:p w:rsidR="00000000" w:rsidDel="00000000" w:rsidP="00000000" w:rsidRDefault="00000000" w:rsidRPr="00000000" w14:paraId="0000002A">
      <w:pPr>
        <w:ind w:left="540" w:hanging="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w:t>
        <w:tab/>
        <w:t xml:space="preserve">Adjourn:</w:t>
      </w:r>
      <w:r w:rsidDel="00000000" w:rsidR="00000000" w:rsidRPr="00000000">
        <w:rPr>
          <w:rFonts w:ascii="Times New Roman" w:cs="Times New Roman" w:eastAsia="Times New Roman" w:hAnsi="Times New Roman"/>
          <w:rtl w:val="0"/>
        </w:rPr>
        <w:t xml:space="preserve"> Motion to adjourn 7:58 p.m. (first, Alan Aitken; second, Marge French; all in favor)</w:t>
      </w:r>
    </w:p>
    <w:p w:rsidR="00000000" w:rsidDel="00000000" w:rsidP="00000000" w:rsidRDefault="00000000" w:rsidRPr="00000000" w14:paraId="0000002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0">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