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WCSD Customer Discrepancies</w:t>
      </w:r>
    </w:p>
    <w:p w:rsidR="00000000" w:rsidDel="00000000" w:rsidP="00000000" w:rsidRDefault="00000000" w:rsidRPr="00000000" w14:paraId="00000002">
      <w:pPr>
        <w:jc w:val="center"/>
        <w:rPr/>
      </w:pPr>
      <w:r w:rsidDel="00000000" w:rsidR="00000000" w:rsidRPr="00000000">
        <w:rPr>
          <w:sz w:val="26"/>
          <w:szCs w:val="26"/>
          <w:rtl w:val="0"/>
        </w:rPr>
        <w:t xml:space="preserve">Presented at the meeting on 7-19-2023 for Board decision</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left="720" w:firstLine="0"/>
        <w:rPr/>
      </w:pPr>
      <w:r w:rsidDel="00000000" w:rsidR="00000000" w:rsidRPr="00000000">
        <w:rPr>
          <w:rtl w:val="0"/>
        </w:rPr>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Customer E believes someone was stealing water from his home. He has spoken to us about it for a few months. We recommended he put up cameras and motion detector lights. After he did that he has had normal water usage and no evidence of water tampering. He is requesting a credit. Currently, credits are only given for repaired leaks, and water theft on the customer’s side of the meter is their responsibility. He has submitted a letter to the board for consideration. </w:t>
      </w:r>
      <w:r w:rsidDel="00000000" w:rsidR="00000000" w:rsidRPr="00000000">
        <w:rPr>
          <w:rtl w:val="0"/>
        </w:rPr>
      </w:r>
    </w:p>
    <w:p w:rsidR="00000000" w:rsidDel="00000000" w:rsidP="00000000" w:rsidRDefault="00000000" w:rsidRPr="00000000" w14:paraId="00000007">
      <w:pPr>
        <w:ind w:left="720" w:firstLine="0"/>
        <w:rPr/>
      </w:pPr>
      <w:r w:rsidDel="00000000" w:rsidR="00000000" w:rsidRPr="00000000">
        <w:rPr>
          <w:rtl w:val="0"/>
        </w:rPr>
      </w:r>
    </w:p>
    <w:p w:rsidR="00000000" w:rsidDel="00000000" w:rsidP="00000000" w:rsidRDefault="00000000" w:rsidRPr="00000000" w14:paraId="00000008">
      <w:pPr>
        <w:ind w:left="72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